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0E3A" w14:textId="186E2EC9" w:rsidR="0007032D" w:rsidRPr="0007032D" w:rsidRDefault="0007032D" w:rsidP="0007032D">
      <w:pPr>
        <w:rPr>
          <w:lang w:val="en-US"/>
        </w:rPr>
      </w:pPr>
      <w:r>
        <w:rPr>
          <w:lang w:val="en-US"/>
        </w:rPr>
        <w:t xml:space="preserve">The Merchant – eltaajir </w:t>
      </w:r>
      <w:r w:rsidRPr="0007032D">
        <w:t>is</w:t>
      </w:r>
      <w:r w:rsidRPr="0007032D">
        <w:t xml:space="preserve"> an educational platform, not a provider of financial services and products</w:t>
      </w:r>
      <w:r>
        <w:rPr>
          <w:lang w:val="en-US"/>
        </w:rPr>
        <w:t xml:space="preserve"> </w:t>
      </w:r>
      <w:r w:rsidRPr="0007032D">
        <w:rPr>
          <w:u w:val="single"/>
          <w:lang w:val="en-US"/>
        </w:rPr>
        <w:t>Learn more.</w:t>
      </w:r>
    </w:p>
    <w:p w14:paraId="24BA91BE" w14:textId="77777777" w:rsidR="00CF162F" w:rsidRPr="0007032D" w:rsidRDefault="00CF162F"/>
    <w:p w14:paraId="2A52E3C6" w14:textId="77777777" w:rsidR="00CF162F" w:rsidRDefault="00CF162F" w:rsidP="00CF162F">
      <w:pPr>
        <w:rPr>
          <w:lang w:val="en-US"/>
        </w:rPr>
      </w:pPr>
    </w:p>
    <w:p w14:paraId="48F8F8B9" w14:textId="77777777" w:rsidR="00CF162F" w:rsidRPr="005E3B81" w:rsidRDefault="00CF162F" w:rsidP="00CF162F">
      <w:pPr>
        <w:shd w:val="clear" w:color="auto" w:fill="173E46"/>
        <w:ind w:left="-270" w:right="-270"/>
        <w:jc w:val="center"/>
        <w:outlineLvl w:val="0"/>
        <w:rPr>
          <w:rFonts w:ascii="Open Sans" w:eastAsia="Times New Roman" w:hAnsi="Open Sans" w:cs="Open Sans"/>
          <w:caps/>
          <w:color w:val="FFFFFF"/>
          <w:kern w:val="36"/>
          <w:sz w:val="84"/>
          <w:szCs w:val="84"/>
          <w:lang w:eastAsia="en-GB"/>
          <w14:ligatures w14:val="none"/>
        </w:rPr>
      </w:pPr>
      <w:r w:rsidRPr="005E3B81">
        <w:rPr>
          <w:rFonts w:ascii="Open Sans" w:eastAsia="Times New Roman" w:hAnsi="Open Sans" w:cs="Open Sans"/>
          <w:caps/>
          <w:color w:val="FFFFFF"/>
          <w:kern w:val="36"/>
          <w:sz w:val="84"/>
          <w:szCs w:val="84"/>
          <w:lang w:eastAsia="en-GB"/>
          <w14:ligatures w14:val="none"/>
        </w:rPr>
        <w:t>FCA DISCLAIMER</w:t>
      </w:r>
    </w:p>
    <w:p w14:paraId="126AAA3A" w14:textId="77777777" w:rsidR="00CF162F" w:rsidRPr="005E3B81" w:rsidRDefault="00CF162F" w:rsidP="00CF162F">
      <w:pPr>
        <w:rPr>
          <w:rFonts w:ascii="Open Sans" w:eastAsia="Times New Roman" w:hAnsi="Open Sans" w:cs="Open Sans"/>
          <w:color w:val="FFFFFF"/>
          <w:kern w:val="0"/>
          <w:sz w:val="30"/>
          <w:szCs w:val="30"/>
          <w:lang w:eastAsia="en-GB"/>
          <w14:ligatures w14:val="none"/>
        </w:rPr>
      </w:pPr>
      <w:r w:rsidRPr="005E3B81">
        <w:rPr>
          <w:rFonts w:ascii="Arial" w:eastAsia="Times New Roman" w:hAnsi="Arial" w:cs="Arial"/>
          <w:b/>
          <w:bCs/>
          <w:color w:val="000000"/>
          <w:kern w:val="0"/>
          <w:sz w:val="39"/>
          <w:szCs w:val="39"/>
          <w:lang w:eastAsia="en-GB"/>
          <w14:ligatures w14:val="none"/>
        </w:rPr>
        <w:t>FCA DISCLAIMER </w:t>
      </w:r>
    </w:p>
    <w:p w14:paraId="1602B047" w14:textId="77777777" w:rsidR="0007032D" w:rsidRDefault="00CF162F" w:rsidP="00CF162F">
      <w:pPr>
        <w:rPr>
          <w:rFonts w:ascii="Open Sans" w:eastAsia="Times New Roman" w:hAnsi="Open Sans" w:cs="Open Sans"/>
          <w:color w:val="FFFFFF"/>
          <w:kern w:val="0"/>
          <w:sz w:val="30"/>
          <w:szCs w:val="30"/>
          <w:lang w:eastAsia="en-GB"/>
          <w14:ligatures w14:val="none"/>
        </w:rPr>
      </w:pPr>
      <w:r w:rsidRPr="005E3B81">
        <w:rPr>
          <w:rFonts w:ascii="Arial" w:eastAsia="Times New Roman" w:hAnsi="Arial" w:cs="Arial"/>
          <w:b/>
          <w:bCs/>
          <w:color w:val="595959"/>
          <w:kern w:val="0"/>
          <w:sz w:val="21"/>
          <w:szCs w:val="21"/>
          <w:lang w:eastAsia="en-GB"/>
          <w14:ligatures w14:val="none"/>
        </w:rPr>
        <w:t>Last updated:  </w:t>
      </w:r>
      <w:r w:rsidR="0007032D">
        <w:rPr>
          <w:rFonts w:ascii="Arial" w:eastAsia="Times New Roman" w:hAnsi="Arial" w:cs="Arial"/>
          <w:b/>
          <w:bCs/>
          <w:color w:val="595959"/>
          <w:kern w:val="0"/>
          <w:sz w:val="21"/>
          <w:szCs w:val="21"/>
          <w:lang w:val="en-US" w:eastAsia="en-GB"/>
          <w14:ligatures w14:val="none"/>
        </w:rPr>
        <w:t>January</w:t>
      </w:r>
      <w:r w:rsidRPr="005E3B81">
        <w:rPr>
          <w:rFonts w:ascii="Arial" w:eastAsia="Times New Roman" w:hAnsi="Arial" w:cs="Arial"/>
          <w:b/>
          <w:bCs/>
          <w:color w:val="595959"/>
          <w:kern w:val="0"/>
          <w:sz w:val="21"/>
          <w:szCs w:val="21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595959"/>
          <w:kern w:val="0"/>
          <w:sz w:val="21"/>
          <w:szCs w:val="21"/>
          <w:lang w:val="en-US" w:eastAsia="en-GB"/>
          <w14:ligatures w14:val="none"/>
        </w:rPr>
        <w:t>01</w:t>
      </w:r>
      <w:r w:rsidRPr="005E3B81">
        <w:rPr>
          <w:rFonts w:ascii="Arial" w:eastAsia="Times New Roman" w:hAnsi="Arial" w:cs="Arial"/>
          <w:b/>
          <w:bCs/>
          <w:color w:val="595959"/>
          <w:kern w:val="0"/>
          <w:sz w:val="21"/>
          <w:szCs w:val="21"/>
          <w:lang w:eastAsia="en-GB"/>
          <w14:ligatures w14:val="none"/>
        </w:rPr>
        <w:t>, 202</w:t>
      </w:r>
      <w:r w:rsidR="0007032D">
        <w:rPr>
          <w:rFonts w:ascii="Arial" w:eastAsia="Times New Roman" w:hAnsi="Arial" w:cs="Arial"/>
          <w:b/>
          <w:bCs/>
          <w:color w:val="595959"/>
          <w:kern w:val="0"/>
          <w:sz w:val="21"/>
          <w:szCs w:val="21"/>
          <w:lang w:val="en-US" w:eastAsia="en-GB"/>
          <w14:ligatures w14:val="none"/>
        </w:rPr>
        <w:t>4</w:t>
      </w:r>
      <w:r w:rsidRPr="005E3B81">
        <w:rPr>
          <w:rFonts w:ascii="Open Sans" w:eastAsia="Times New Roman" w:hAnsi="Open Sans" w:cs="Open Sans"/>
          <w:color w:val="FFFFFF"/>
          <w:kern w:val="0"/>
          <w:sz w:val="30"/>
          <w:szCs w:val="30"/>
          <w:lang w:eastAsia="en-GB"/>
          <w14:ligatures w14:val="none"/>
        </w:rPr>
        <w:t xml:space="preserve"> to make it explicitly clear that it is not </w:t>
      </w:r>
    </w:p>
    <w:p w14:paraId="3A743C18" w14:textId="77777777" w:rsidR="0007032D" w:rsidRDefault="0007032D" w:rsidP="0007032D">
      <w:pPr>
        <w:spacing w:after="450"/>
        <w:rPr>
          <w:rFonts w:ascii="Arial" w:eastAsia="Times New Roman" w:hAnsi="Arial" w:cs="Arial"/>
          <w:b/>
          <w:bCs/>
          <w:color w:val="595959"/>
          <w:kern w:val="0"/>
          <w:sz w:val="21"/>
          <w:szCs w:val="21"/>
          <w:lang w:val="en-US" w:eastAsia="en-GB"/>
          <w14:ligatures w14:val="none"/>
        </w:rPr>
      </w:pPr>
    </w:p>
    <w:p w14:paraId="24DC5B69" w14:textId="79E75351" w:rsidR="0007032D" w:rsidRPr="0007032D" w:rsidRDefault="0007032D" w:rsidP="0007032D">
      <w:pPr>
        <w:spacing w:after="450"/>
        <w:rPr>
          <w:rFonts w:ascii="Arial" w:eastAsia="Times New Roman" w:hAnsi="Arial" w:cs="Arial"/>
          <w:b/>
          <w:bCs/>
          <w:color w:val="595959"/>
          <w:kern w:val="0"/>
          <w:sz w:val="21"/>
          <w:szCs w:val="21"/>
          <w:lang w:val="en-US" w:eastAsia="en-GB"/>
          <w14:ligatures w14:val="none"/>
        </w:rPr>
      </w:pPr>
      <w:r w:rsidRPr="003B5BB2">
        <w:rPr>
          <w:rFonts w:ascii="Arial" w:eastAsia="Times New Roman" w:hAnsi="Arial" w:cs="Arial"/>
          <w:b/>
          <w:bCs/>
          <w:color w:val="595959"/>
          <w:kern w:val="0"/>
          <w:sz w:val="21"/>
          <w:szCs w:val="21"/>
          <w:lang w:val="en-US" w:eastAsia="en-GB"/>
          <w14:ligatures w14:val="none"/>
        </w:rPr>
        <w:t>The Merchant Hesham Ahmed Elsaid Ahmed Abdelfattah called here as “The Merchant</w:t>
      </w:r>
      <w:r>
        <w:rPr>
          <w:rFonts w:ascii="Arial" w:eastAsia="Times New Roman" w:hAnsi="Arial" w:cs="Arial"/>
          <w:b/>
          <w:bCs/>
          <w:color w:val="595959"/>
          <w:kern w:val="0"/>
          <w:sz w:val="21"/>
          <w:szCs w:val="21"/>
          <w:lang w:val="en-US" w:eastAsia="en-GB"/>
          <w14:ligatures w14:val="none"/>
        </w:rPr>
        <w:t xml:space="preserve"> and/or Eltaajir</w:t>
      </w:r>
      <w:r w:rsidRPr="003B5BB2">
        <w:rPr>
          <w:rFonts w:ascii="Arial" w:eastAsia="Times New Roman" w:hAnsi="Arial" w:cs="Arial"/>
          <w:b/>
          <w:bCs/>
          <w:color w:val="595959"/>
          <w:kern w:val="0"/>
          <w:sz w:val="21"/>
          <w:szCs w:val="21"/>
          <w:lang w:val="en-US" w:eastAsia="en-GB"/>
          <w14:ligatures w14:val="none"/>
        </w:rPr>
        <w:t>”</w:t>
      </w:r>
    </w:p>
    <w:p w14:paraId="28E93360" w14:textId="77777777" w:rsidR="0007032D" w:rsidRDefault="0007032D" w:rsidP="00CF162F">
      <w:pPr>
        <w:rPr>
          <w:rFonts w:ascii="Open Sans" w:eastAsia="Times New Roman" w:hAnsi="Open Sans" w:cs="Open Sans"/>
          <w:color w:val="FFFFFF"/>
          <w:kern w:val="0"/>
          <w:sz w:val="30"/>
          <w:szCs w:val="30"/>
          <w:lang w:eastAsia="en-GB"/>
          <w14:ligatures w14:val="none"/>
        </w:rPr>
      </w:pPr>
      <w:r>
        <w:rPr>
          <w:rFonts w:ascii="Open Sans" w:eastAsia="Times New Roman" w:hAnsi="Open Sans" w:cs="Open Sans"/>
          <w:color w:val="000000" w:themeColor="text1"/>
          <w:kern w:val="0"/>
          <w:sz w:val="30"/>
          <w:szCs w:val="30"/>
          <w:lang w:val="en-US" w:eastAsia="en-GB"/>
          <w14:ligatures w14:val="none"/>
        </w:rPr>
        <w:t>The Merchant – Eltaajir</w:t>
      </w:r>
      <w:r w:rsidRPr="0007032D">
        <w:rPr>
          <w:rFonts w:ascii="Open Sans" w:eastAsia="Times New Roman" w:hAnsi="Open Sans" w:cs="Open Sans"/>
          <w:color w:val="000000" w:themeColor="text1"/>
          <w:kern w:val="0"/>
          <w:sz w:val="30"/>
          <w:szCs w:val="30"/>
          <w:lang w:eastAsia="en-GB"/>
          <w14:ligatures w14:val="none"/>
        </w:rPr>
        <w:t xml:space="preserve">, a company registered in </w:t>
      </w:r>
      <w:r>
        <w:rPr>
          <w:rFonts w:ascii="Open Sans" w:eastAsia="Times New Roman" w:hAnsi="Open Sans" w:cs="Open Sans"/>
          <w:color w:val="000000" w:themeColor="text1"/>
          <w:kern w:val="0"/>
          <w:sz w:val="30"/>
          <w:szCs w:val="30"/>
          <w:lang w:val="en-US" w:eastAsia="en-GB"/>
          <w14:ligatures w14:val="none"/>
        </w:rPr>
        <w:t>Poland</w:t>
      </w:r>
      <w:r w:rsidRPr="0007032D">
        <w:rPr>
          <w:rFonts w:ascii="Open Sans" w:eastAsia="Times New Roman" w:hAnsi="Open Sans" w:cs="Open Sans"/>
          <w:color w:val="000000" w:themeColor="text1"/>
          <w:kern w:val="0"/>
          <w:sz w:val="30"/>
          <w:szCs w:val="30"/>
          <w:lang w:eastAsia="en-GB"/>
          <w14:ligatures w14:val="none"/>
        </w:rPr>
        <w:t>, would like to make it explicitly clear that it is not regulated by the Financial Conduct Authority (FCA).</w:t>
      </w:r>
    </w:p>
    <w:p w14:paraId="21111E75" w14:textId="62CE8C4C" w:rsidR="00CF162F" w:rsidRPr="005E3B81" w:rsidRDefault="00CF162F" w:rsidP="00CF162F">
      <w:pPr>
        <w:rPr>
          <w:rFonts w:ascii="Open Sans" w:eastAsia="Times New Roman" w:hAnsi="Open Sans" w:cs="Open Sans"/>
          <w:color w:val="FFFFFF"/>
          <w:kern w:val="0"/>
          <w:sz w:val="30"/>
          <w:szCs w:val="30"/>
          <w:lang w:eastAsia="en-GB"/>
          <w14:ligatures w14:val="none"/>
        </w:rPr>
      </w:pPr>
      <w:r w:rsidRPr="005E3B81">
        <w:rPr>
          <w:rFonts w:ascii="Open Sans" w:eastAsia="Times New Roman" w:hAnsi="Open Sans" w:cs="Open Sans"/>
          <w:color w:val="FFFFFF"/>
          <w:kern w:val="0"/>
          <w:sz w:val="30"/>
          <w:szCs w:val="30"/>
          <w:lang w:eastAsia="en-GB"/>
          <w14:ligatures w14:val="none"/>
        </w:rPr>
        <w:t xml:space="preserve"> Conduct Authority (FCA).</w:t>
      </w:r>
    </w:p>
    <w:p w14:paraId="28CA2880" w14:textId="77777777" w:rsidR="00CF162F" w:rsidRDefault="00CF162F" w:rsidP="00CF162F">
      <w:pPr>
        <w:spacing w:after="450"/>
        <w:rPr>
          <w:rFonts w:ascii="Arial" w:eastAsia="Times New Roman" w:hAnsi="Arial" w:cs="Arial"/>
          <w:color w:val="595959"/>
          <w:kern w:val="0"/>
          <w:sz w:val="21"/>
          <w:szCs w:val="21"/>
          <w:lang w:eastAsia="en-GB"/>
          <w14:ligatures w14:val="none"/>
        </w:rPr>
      </w:pPr>
      <w:r w:rsidRPr="005E3B81">
        <w:rPr>
          <w:rFonts w:ascii="Arial" w:eastAsia="Times New Roman" w:hAnsi="Arial" w:cs="Arial"/>
          <w:color w:val="595959"/>
          <w:kern w:val="0"/>
          <w:sz w:val="21"/>
          <w:szCs w:val="21"/>
          <w:lang w:eastAsia="en-GB"/>
          <w14:ligatures w14:val="none"/>
        </w:rPr>
        <w:t>Important Points to Note:</w:t>
      </w:r>
    </w:p>
    <w:p w14:paraId="52D2866F" w14:textId="77777777" w:rsidR="00CF162F" w:rsidRPr="005E3B81" w:rsidRDefault="00CF162F" w:rsidP="00CF162F">
      <w:pPr>
        <w:spacing w:after="450"/>
        <w:rPr>
          <w:rFonts w:ascii="Arial" w:eastAsia="Times New Roman" w:hAnsi="Arial" w:cs="Arial"/>
          <w:color w:val="595959"/>
          <w:kern w:val="0"/>
          <w:sz w:val="21"/>
          <w:szCs w:val="21"/>
          <w:lang w:eastAsia="en-GB"/>
          <w14:ligatures w14:val="none"/>
        </w:rPr>
      </w:pPr>
      <w:r w:rsidRPr="005E3B81">
        <w:rPr>
          <w:rFonts w:ascii="Arial" w:eastAsia="Times New Roman" w:hAnsi="Arial" w:cs="Arial"/>
          <w:b/>
          <w:bCs/>
          <w:color w:val="595959"/>
          <w:kern w:val="0"/>
          <w:sz w:val="21"/>
          <w:szCs w:val="21"/>
          <w:lang w:eastAsia="en-GB"/>
          <w14:ligatures w14:val="none"/>
        </w:rPr>
        <w:t>Non-Regulated Status:</w:t>
      </w:r>
      <w:r w:rsidRPr="005E3B81">
        <w:rPr>
          <w:rFonts w:ascii="Arial" w:eastAsia="Times New Roman" w:hAnsi="Arial" w:cs="Arial"/>
          <w:color w:val="595959"/>
          <w:kern w:val="0"/>
          <w:sz w:val="21"/>
          <w:szCs w:val="21"/>
          <w:lang w:eastAsia="en-GB"/>
          <w14:ligatures w14:val="none"/>
        </w:rPr>
        <w:t> </w:t>
      </w:r>
      <w:r>
        <w:rPr>
          <w:rFonts w:ascii="Arial" w:eastAsia="Times New Roman" w:hAnsi="Arial" w:cs="Arial"/>
          <w:color w:val="595959"/>
          <w:kern w:val="0"/>
          <w:sz w:val="21"/>
          <w:szCs w:val="21"/>
          <w:lang w:val="en-US" w:eastAsia="en-GB"/>
          <w14:ligatures w14:val="none"/>
        </w:rPr>
        <w:t>The Merchant</w:t>
      </w:r>
      <w:r w:rsidRPr="005E3B81">
        <w:rPr>
          <w:rFonts w:ascii="Arial" w:eastAsia="Times New Roman" w:hAnsi="Arial" w:cs="Arial"/>
          <w:color w:val="595959"/>
          <w:kern w:val="0"/>
          <w:sz w:val="21"/>
          <w:szCs w:val="21"/>
          <w:lang w:eastAsia="en-GB"/>
          <w14:ligatures w14:val="none"/>
        </w:rPr>
        <w:t xml:space="preserve"> is not authorized or regulated by the FCA to provide financial services or products.</w:t>
      </w:r>
    </w:p>
    <w:p w14:paraId="717C3F24" w14:textId="77777777" w:rsidR="00CF162F" w:rsidRPr="005E3B81" w:rsidRDefault="00CF162F" w:rsidP="00CF162F">
      <w:pPr>
        <w:spacing w:after="450"/>
        <w:rPr>
          <w:rFonts w:ascii="Arial" w:eastAsia="Times New Roman" w:hAnsi="Arial" w:cs="Arial"/>
          <w:color w:val="595959"/>
          <w:kern w:val="0"/>
          <w:sz w:val="21"/>
          <w:szCs w:val="21"/>
          <w:lang w:eastAsia="en-GB"/>
          <w14:ligatures w14:val="none"/>
        </w:rPr>
      </w:pPr>
      <w:r w:rsidRPr="005E3B81">
        <w:rPr>
          <w:rFonts w:ascii="Arial" w:eastAsia="Times New Roman" w:hAnsi="Arial" w:cs="Arial"/>
          <w:b/>
          <w:bCs/>
          <w:color w:val="595959"/>
          <w:kern w:val="0"/>
          <w:sz w:val="21"/>
          <w:szCs w:val="21"/>
          <w:lang w:eastAsia="en-GB"/>
          <w14:ligatures w14:val="none"/>
        </w:rPr>
        <w:t>Informational Purposes:</w:t>
      </w:r>
      <w:r w:rsidRPr="005E3B81">
        <w:rPr>
          <w:rFonts w:ascii="Arial" w:eastAsia="Times New Roman" w:hAnsi="Arial" w:cs="Arial"/>
          <w:color w:val="595959"/>
          <w:kern w:val="0"/>
          <w:sz w:val="21"/>
          <w:szCs w:val="21"/>
          <w:lang w:eastAsia="en-GB"/>
          <w14:ligatures w14:val="none"/>
        </w:rPr>
        <w:t xml:space="preserve"> Any information provided on our website, in our communications, or through </w:t>
      </w:r>
      <w:r>
        <w:rPr>
          <w:rFonts w:ascii="Arial" w:eastAsia="Times New Roman" w:hAnsi="Arial" w:cs="Arial"/>
          <w:color w:val="595959"/>
          <w:kern w:val="0"/>
          <w:sz w:val="21"/>
          <w:szCs w:val="21"/>
          <w:lang w:val="en-US" w:eastAsia="en-GB"/>
          <w14:ligatures w14:val="none"/>
        </w:rPr>
        <w:t xml:space="preserve">the </w:t>
      </w:r>
      <w:r w:rsidRPr="005E3B81">
        <w:rPr>
          <w:rFonts w:ascii="Arial" w:eastAsia="Times New Roman" w:hAnsi="Arial" w:cs="Arial"/>
          <w:color w:val="595959"/>
          <w:kern w:val="0"/>
          <w:sz w:val="21"/>
          <w:szCs w:val="21"/>
          <w:lang w:eastAsia="en-GB"/>
          <w14:ligatures w14:val="none"/>
        </w:rPr>
        <w:t xml:space="preserve">services </w:t>
      </w:r>
      <w:r>
        <w:rPr>
          <w:rFonts w:ascii="Arial" w:eastAsia="Times New Roman" w:hAnsi="Arial" w:cs="Arial"/>
          <w:color w:val="595959"/>
          <w:kern w:val="0"/>
          <w:sz w:val="21"/>
          <w:szCs w:val="21"/>
          <w:lang w:val="en-US" w:eastAsia="en-GB"/>
          <w14:ligatures w14:val="none"/>
        </w:rPr>
        <w:t xml:space="preserve">we provide </w:t>
      </w:r>
      <w:r w:rsidRPr="005E3B81">
        <w:rPr>
          <w:rFonts w:ascii="Arial" w:eastAsia="Times New Roman" w:hAnsi="Arial" w:cs="Arial"/>
          <w:color w:val="595959"/>
          <w:kern w:val="0"/>
          <w:sz w:val="21"/>
          <w:szCs w:val="21"/>
          <w:lang w:eastAsia="en-GB"/>
          <w14:ligatures w14:val="none"/>
        </w:rPr>
        <w:t>is for informational purposes only and should not be considered as financial advice or a recommendation to engage in financial transactions.</w:t>
      </w:r>
    </w:p>
    <w:p w14:paraId="468F3AB8" w14:textId="77777777" w:rsidR="00CF162F" w:rsidRPr="005E3B81" w:rsidRDefault="00CF162F" w:rsidP="00CF162F">
      <w:pPr>
        <w:spacing w:after="450"/>
        <w:rPr>
          <w:rFonts w:ascii="Arial" w:eastAsia="Times New Roman" w:hAnsi="Arial" w:cs="Arial"/>
          <w:color w:val="595959"/>
          <w:kern w:val="0"/>
          <w:sz w:val="21"/>
          <w:szCs w:val="21"/>
          <w:lang w:eastAsia="en-GB"/>
          <w14:ligatures w14:val="none"/>
        </w:rPr>
      </w:pPr>
      <w:r w:rsidRPr="005E3B81">
        <w:rPr>
          <w:rFonts w:ascii="Arial" w:eastAsia="Times New Roman" w:hAnsi="Arial" w:cs="Arial"/>
          <w:b/>
          <w:bCs/>
          <w:color w:val="595959"/>
          <w:kern w:val="0"/>
          <w:sz w:val="21"/>
          <w:szCs w:val="21"/>
          <w:lang w:eastAsia="en-GB"/>
          <w14:ligatures w14:val="none"/>
        </w:rPr>
        <w:t>No Client Relationships:</w:t>
      </w:r>
      <w:r w:rsidRPr="005E3B81">
        <w:rPr>
          <w:rFonts w:ascii="Arial" w:eastAsia="Times New Roman" w:hAnsi="Arial" w:cs="Arial"/>
          <w:color w:val="595959"/>
          <w:kern w:val="0"/>
          <w:sz w:val="21"/>
          <w:szCs w:val="21"/>
          <w:lang w:eastAsia="en-GB"/>
          <w14:ligatures w14:val="none"/>
        </w:rPr>
        <w:t> We do not offer or establish client relationships based on financial advisory or investment services. Any engagement with our company should not be misconstrued as a financial advisory relationship.</w:t>
      </w:r>
    </w:p>
    <w:p w14:paraId="7FCC7B3C" w14:textId="6EBB1B78" w:rsidR="00CF162F" w:rsidRPr="005E3B81" w:rsidRDefault="00CF162F" w:rsidP="00CF162F">
      <w:pPr>
        <w:spacing w:after="450"/>
        <w:rPr>
          <w:rFonts w:ascii="Arial" w:eastAsia="Times New Roman" w:hAnsi="Arial" w:cs="Arial"/>
          <w:color w:val="595959"/>
          <w:kern w:val="0"/>
          <w:sz w:val="21"/>
          <w:szCs w:val="21"/>
          <w:lang w:eastAsia="en-GB"/>
          <w14:ligatures w14:val="none"/>
        </w:rPr>
      </w:pPr>
      <w:r w:rsidRPr="005E3B81">
        <w:rPr>
          <w:rFonts w:ascii="Arial" w:eastAsia="Times New Roman" w:hAnsi="Arial" w:cs="Arial"/>
          <w:b/>
          <w:bCs/>
          <w:color w:val="595959"/>
          <w:kern w:val="0"/>
          <w:sz w:val="21"/>
          <w:szCs w:val="21"/>
          <w:lang w:eastAsia="en-GB"/>
          <w14:ligatures w14:val="none"/>
        </w:rPr>
        <w:t>Independent Decision-Making:</w:t>
      </w:r>
      <w:r w:rsidRPr="005E3B81">
        <w:rPr>
          <w:rFonts w:ascii="Arial" w:eastAsia="Times New Roman" w:hAnsi="Arial" w:cs="Arial"/>
          <w:color w:val="595959"/>
          <w:kern w:val="0"/>
          <w:sz w:val="21"/>
          <w:szCs w:val="21"/>
          <w:lang w:eastAsia="en-GB"/>
          <w14:ligatures w14:val="none"/>
        </w:rPr>
        <w:t xml:space="preserve"> Individuals should exercise their own judgment and seek professional advice from authorized financial institutions or advisors when making financial decisions. Reliance on information provided by </w:t>
      </w:r>
      <w:r w:rsidR="0007032D">
        <w:rPr>
          <w:rFonts w:ascii="Arial" w:eastAsia="Times New Roman" w:hAnsi="Arial" w:cs="Arial"/>
          <w:color w:val="595959"/>
          <w:kern w:val="0"/>
          <w:sz w:val="21"/>
          <w:szCs w:val="21"/>
          <w:lang w:val="en-US" w:eastAsia="en-GB"/>
          <w14:ligatures w14:val="none"/>
        </w:rPr>
        <w:t>Eltaajir</w:t>
      </w:r>
      <w:r w:rsidRPr="005E3B81">
        <w:rPr>
          <w:rFonts w:ascii="Arial" w:eastAsia="Times New Roman" w:hAnsi="Arial" w:cs="Arial"/>
          <w:color w:val="595959"/>
          <w:kern w:val="0"/>
          <w:sz w:val="21"/>
          <w:szCs w:val="21"/>
          <w:lang w:eastAsia="en-GB"/>
          <w14:ligatures w14:val="none"/>
        </w:rPr>
        <w:t xml:space="preserve"> is done at the individual's own risk.</w:t>
      </w:r>
    </w:p>
    <w:p w14:paraId="62A09731" w14:textId="77777777" w:rsidR="00CF162F" w:rsidRPr="005E3B81" w:rsidRDefault="00CF162F" w:rsidP="00CF162F">
      <w:pPr>
        <w:spacing w:after="450"/>
        <w:rPr>
          <w:rFonts w:ascii="Arial" w:eastAsia="Times New Roman" w:hAnsi="Arial" w:cs="Arial"/>
          <w:color w:val="595959"/>
          <w:kern w:val="0"/>
          <w:sz w:val="21"/>
          <w:szCs w:val="21"/>
          <w:lang w:eastAsia="en-GB"/>
          <w14:ligatures w14:val="none"/>
        </w:rPr>
      </w:pPr>
      <w:r w:rsidRPr="005E3B81">
        <w:rPr>
          <w:rFonts w:ascii="Arial" w:eastAsia="Times New Roman" w:hAnsi="Arial" w:cs="Arial"/>
          <w:b/>
          <w:bCs/>
          <w:color w:val="595959"/>
          <w:kern w:val="0"/>
          <w:sz w:val="21"/>
          <w:szCs w:val="21"/>
          <w:lang w:eastAsia="en-GB"/>
          <w14:ligatures w14:val="none"/>
        </w:rPr>
        <w:t>No FCA Protections:</w:t>
      </w:r>
      <w:r w:rsidRPr="005E3B81">
        <w:rPr>
          <w:rFonts w:ascii="Arial" w:eastAsia="Times New Roman" w:hAnsi="Arial" w:cs="Arial"/>
          <w:color w:val="595959"/>
          <w:kern w:val="0"/>
          <w:sz w:val="21"/>
          <w:szCs w:val="21"/>
          <w:lang w:eastAsia="en-GB"/>
          <w14:ligatures w14:val="none"/>
        </w:rPr>
        <w:t xml:space="preserve"> Customers </w:t>
      </w:r>
      <w:r>
        <w:rPr>
          <w:rFonts w:ascii="Arial" w:eastAsia="Times New Roman" w:hAnsi="Arial" w:cs="Arial"/>
          <w:color w:val="595959"/>
          <w:kern w:val="0"/>
          <w:sz w:val="21"/>
          <w:szCs w:val="21"/>
          <w:lang w:val="en-US" w:eastAsia="en-GB"/>
          <w14:ligatures w14:val="none"/>
        </w:rPr>
        <w:t xml:space="preserve">and clients </w:t>
      </w:r>
      <w:r w:rsidRPr="005E3B81">
        <w:rPr>
          <w:rFonts w:ascii="Arial" w:eastAsia="Times New Roman" w:hAnsi="Arial" w:cs="Arial"/>
          <w:color w:val="595959"/>
          <w:kern w:val="0"/>
          <w:sz w:val="21"/>
          <w:szCs w:val="21"/>
          <w:lang w:eastAsia="en-GB"/>
          <w14:ligatures w14:val="none"/>
        </w:rPr>
        <w:t xml:space="preserve">of </w:t>
      </w:r>
      <w:r>
        <w:rPr>
          <w:rFonts w:ascii="Arial" w:eastAsia="Times New Roman" w:hAnsi="Arial" w:cs="Arial"/>
          <w:color w:val="595959"/>
          <w:kern w:val="0"/>
          <w:sz w:val="21"/>
          <w:szCs w:val="21"/>
          <w:lang w:val="en-US" w:eastAsia="en-GB"/>
          <w14:ligatures w14:val="none"/>
        </w:rPr>
        <w:t>The Merchant</w:t>
      </w:r>
      <w:r w:rsidRPr="005E3B81">
        <w:rPr>
          <w:rFonts w:ascii="Arial" w:eastAsia="Times New Roman" w:hAnsi="Arial" w:cs="Arial"/>
          <w:color w:val="595959"/>
          <w:kern w:val="0"/>
          <w:sz w:val="21"/>
          <w:szCs w:val="21"/>
          <w:lang w:eastAsia="en-GB"/>
          <w14:ligatures w14:val="none"/>
        </w:rPr>
        <w:t xml:space="preserve"> should be aware that any financial products or services we offer do not benefit from the protections provided by the FCA's regulatory framework, including the Financial Services Compensation Scheme (FSCS).</w:t>
      </w:r>
    </w:p>
    <w:p w14:paraId="45D5304E" w14:textId="77777777" w:rsidR="00CF162F" w:rsidRPr="005E3B81" w:rsidRDefault="00CF162F" w:rsidP="00CF162F">
      <w:pPr>
        <w:spacing w:after="450"/>
        <w:rPr>
          <w:rFonts w:ascii="Arial" w:eastAsia="Times New Roman" w:hAnsi="Arial" w:cs="Arial"/>
          <w:color w:val="595959"/>
          <w:kern w:val="0"/>
          <w:sz w:val="21"/>
          <w:szCs w:val="21"/>
          <w:lang w:eastAsia="en-GB"/>
          <w14:ligatures w14:val="none"/>
        </w:rPr>
      </w:pPr>
      <w:r w:rsidRPr="005E3B81">
        <w:rPr>
          <w:rFonts w:ascii="Arial" w:eastAsia="Times New Roman" w:hAnsi="Arial" w:cs="Arial"/>
          <w:b/>
          <w:bCs/>
          <w:color w:val="595959"/>
          <w:kern w:val="0"/>
          <w:sz w:val="21"/>
          <w:szCs w:val="21"/>
          <w:lang w:eastAsia="en-GB"/>
          <w14:ligatures w14:val="none"/>
        </w:rPr>
        <w:t>Complaints and Grievances:</w:t>
      </w:r>
      <w:r w:rsidRPr="005E3B81">
        <w:rPr>
          <w:rFonts w:ascii="Arial" w:eastAsia="Times New Roman" w:hAnsi="Arial" w:cs="Arial"/>
          <w:color w:val="595959"/>
          <w:kern w:val="0"/>
          <w:sz w:val="21"/>
          <w:szCs w:val="21"/>
          <w:lang w:eastAsia="en-GB"/>
          <w14:ligatures w14:val="none"/>
        </w:rPr>
        <w:t xml:space="preserve"> While </w:t>
      </w:r>
      <w:r>
        <w:rPr>
          <w:rFonts w:ascii="Arial" w:eastAsia="Times New Roman" w:hAnsi="Arial" w:cs="Arial"/>
          <w:color w:val="595959"/>
          <w:kern w:val="0"/>
          <w:sz w:val="21"/>
          <w:szCs w:val="21"/>
          <w:lang w:val="en-US" w:eastAsia="en-GB"/>
          <w14:ligatures w14:val="none"/>
        </w:rPr>
        <w:t>The Merchant</w:t>
      </w:r>
      <w:r w:rsidRPr="005E3B81">
        <w:rPr>
          <w:rFonts w:ascii="Arial" w:eastAsia="Times New Roman" w:hAnsi="Arial" w:cs="Arial"/>
          <w:color w:val="595959"/>
          <w:kern w:val="0"/>
          <w:sz w:val="21"/>
          <w:szCs w:val="21"/>
          <w:lang w:eastAsia="en-GB"/>
          <w14:ligatures w14:val="none"/>
        </w:rPr>
        <w:t xml:space="preserve"> is committed to providing excellent customer service, individuals should be aware that they do not have recourse to the Financial Ombudsman Service (FOS) or FSCS in case of disputes or grievances.</w:t>
      </w:r>
    </w:p>
    <w:p w14:paraId="1EAB03B1" w14:textId="77777777" w:rsidR="00CF162F" w:rsidRPr="00CF0142" w:rsidRDefault="00CF162F" w:rsidP="00CF162F">
      <w:pPr>
        <w:pBdr>
          <w:bottom w:val="single" w:sz="12" w:space="1" w:color="auto"/>
        </w:pBdr>
        <w:spacing w:after="450"/>
        <w:rPr>
          <w:rFonts w:ascii="Arial" w:eastAsia="Times New Roman" w:hAnsi="Arial" w:cs="Arial"/>
          <w:b/>
          <w:bCs/>
          <w:color w:val="595959"/>
          <w:kern w:val="0"/>
          <w:sz w:val="21"/>
          <w:szCs w:val="21"/>
          <w:lang w:eastAsia="en-GB"/>
          <w14:ligatures w14:val="none"/>
        </w:rPr>
      </w:pPr>
      <w:r w:rsidRPr="005E3B81">
        <w:rPr>
          <w:rFonts w:ascii="Arial" w:eastAsia="Times New Roman" w:hAnsi="Arial" w:cs="Arial"/>
          <w:b/>
          <w:bCs/>
          <w:color w:val="595959"/>
          <w:kern w:val="0"/>
          <w:sz w:val="21"/>
          <w:szCs w:val="21"/>
          <w:lang w:eastAsia="en-GB"/>
          <w14:ligatures w14:val="none"/>
        </w:rPr>
        <w:lastRenderedPageBreak/>
        <w:t xml:space="preserve">By accessing our services and information, you acknowledge and understand the above-stated points regarding </w:t>
      </w:r>
      <w:r>
        <w:rPr>
          <w:rFonts w:ascii="Arial" w:eastAsia="Times New Roman" w:hAnsi="Arial" w:cs="Arial"/>
          <w:b/>
          <w:bCs/>
          <w:color w:val="595959"/>
          <w:kern w:val="0"/>
          <w:sz w:val="21"/>
          <w:szCs w:val="21"/>
          <w:lang w:val="en-US" w:eastAsia="en-GB"/>
          <w14:ligatures w14:val="none"/>
        </w:rPr>
        <w:t>The Merchant</w:t>
      </w:r>
      <w:r w:rsidRPr="005E3B81">
        <w:rPr>
          <w:rFonts w:ascii="Arial" w:eastAsia="Times New Roman" w:hAnsi="Arial" w:cs="Arial"/>
          <w:b/>
          <w:bCs/>
          <w:color w:val="595959"/>
          <w:kern w:val="0"/>
          <w:sz w:val="21"/>
          <w:szCs w:val="21"/>
          <w:lang w:eastAsia="en-GB"/>
          <w14:ligatures w14:val="none"/>
        </w:rPr>
        <w:t>'s regulatory status. We strongly advise consulting with authorized financial professionals or institutions for any financial advice or services.</w:t>
      </w:r>
    </w:p>
    <w:p w14:paraId="5AAC9812" w14:textId="77777777" w:rsidR="00CF162F" w:rsidRPr="00CF162F" w:rsidRDefault="00CF162F"/>
    <w:sectPr w:rsidR="00CF162F" w:rsidRPr="00CF1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2F"/>
    <w:rsid w:val="0007032D"/>
    <w:rsid w:val="00200C8D"/>
    <w:rsid w:val="004B2BEA"/>
    <w:rsid w:val="0088793B"/>
    <w:rsid w:val="009D106A"/>
    <w:rsid w:val="00CF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DE904"/>
  <w15:chartTrackingRefBased/>
  <w15:docId w15:val="{B74E14EF-7D77-AF47-9771-9EA31457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3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8699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5561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Hesham Elsaid</dc:creator>
  <cp:keywords/>
  <dc:description/>
  <cp:lastModifiedBy>Hesham Elsaid</cp:lastModifiedBy>
  <cp:revision>2</cp:revision>
  <dcterms:created xsi:type="dcterms:W3CDTF">2023-11-20T12:48:00Z</dcterms:created>
  <dcterms:modified xsi:type="dcterms:W3CDTF">2024-01-16T09:06:00Z</dcterms:modified>
</cp:coreProperties>
</file>